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8578" w:type="dxa"/>
        <w:tblInd w:w="9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1"/>
        <w:gridCol w:w="795"/>
        <w:gridCol w:w="1260"/>
        <w:gridCol w:w="735"/>
        <w:gridCol w:w="2610"/>
        <w:gridCol w:w="1815"/>
        <w:gridCol w:w="702"/>
      </w:tblGrid>
      <w:tr w14:paraId="4FE4B6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trPr>
        <w:tc>
          <w:tcPr>
            <w:tcW w:w="8578" w:type="dxa"/>
            <w:gridSpan w:val="7"/>
            <w:tcBorders>
              <w:bottom w:val="single" w:color="000000" w:sz="4" w:space="0"/>
            </w:tcBorders>
            <w:noWrap w:val="0"/>
            <w:vAlign w:val="center"/>
          </w:tcPr>
          <w:p w14:paraId="022FBEEF">
            <w:pPr>
              <w:keepNext w:val="0"/>
              <w:keepLines w:val="0"/>
              <w:widowControl/>
              <w:suppressLineNumbers w:val="0"/>
              <w:jc w:val="center"/>
              <w:textAlignment w:val="center"/>
              <w:rPr>
                <w:rFonts w:hint="default" w:ascii="微软雅黑" w:hAnsi="微软雅黑" w:eastAsia="微软雅黑" w:cs="微软雅黑"/>
                <w:b/>
                <w:bCs/>
                <w:i w:val="0"/>
                <w:iCs w:val="0"/>
                <w:color w:val="000000"/>
                <w:kern w:val="0"/>
                <w:sz w:val="24"/>
                <w:szCs w:val="24"/>
                <w:u w:val="none"/>
                <w:lang w:val="en-US" w:eastAsia="zh-CN" w:bidi="ar"/>
              </w:rPr>
            </w:pPr>
            <w:r>
              <w:rPr>
                <w:rFonts w:hint="eastAsia" w:ascii="微软雅黑" w:hAnsi="微软雅黑" w:eastAsia="微软雅黑" w:cs="微软雅黑"/>
                <w:b/>
                <w:bCs/>
                <w:i w:val="0"/>
                <w:iCs w:val="0"/>
                <w:color w:val="000000"/>
                <w:kern w:val="0"/>
                <w:sz w:val="48"/>
                <w:szCs w:val="48"/>
                <w:u w:val="none"/>
                <w:lang w:val="en-US" w:eastAsia="zh-CN" w:bidi="ar"/>
              </w:rPr>
              <w:t>岗位表</w:t>
            </w:r>
          </w:p>
        </w:tc>
      </w:tr>
      <w:tr w14:paraId="4D1BCD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trPr>
        <w:tc>
          <w:tcPr>
            <w:tcW w:w="661" w:type="dxa"/>
            <w:tcBorders>
              <w:bottom w:val="single" w:color="000000" w:sz="4" w:space="0"/>
              <w:right w:val="single" w:color="000000" w:sz="4" w:space="0"/>
            </w:tcBorders>
            <w:noWrap w:val="0"/>
            <w:vAlign w:val="center"/>
          </w:tcPr>
          <w:p w14:paraId="7FC2914F">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795" w:type="dxa"/>
            <w:tcBorders>
              <w:left w:val="single" w:color="000000" w:sz="4" w:space="0"/>
              <w:bottom w:val="single" w:color="000000" w:sz="4" w:space="0"/>
              <w:right w:val="single" w:color="000000" w:sz="4" w:space="0"/>
            </w:tcBorders>
            <w:noWrap w:val="0"/>
            <w:vAlign w:val="center"/>
          </w:tcPr>
          <w:p w14:paraId="0C2F1A4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部门</w:t>
            </w:r>
          </w:p>
        </w:tc>
        <w:tc>
          <w:tcPr>
            <w:tcW w:w="1260" w:type="dxa"/>
            <w:tcBorders>
              <w:left w:val="single" w:color="000000" w:sz="4" w:space="0"/>
              <w:bottom w:val="single" w:color="000000" w:sz="4" w:space="0"/>
              <w:right w:val="single" w:color="000000" w:sz="4" w:space="0"/>
            </w:tcBorders>
            <w:noWrap w:val="0"/>
            <w:vAlign w:val="center"/>
          </w:tcPr>
          <w:p w14:paraId="5D88F19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岗位名称</w:t>
            </w:r>
          </w:p>
        </w:tc>
        <w:tc>
          <w:tcPr>
            <w:tcW w:w="735" w:type="dxa"/>
            <w:tcBorders>
              <w:left w:val="single" w:color="000000" w:sz="4" w:space="0"/>
              <w:bottom w:val="single" w:color="000000" w:sz="4" w:space="0"/>
              <w:right w:val="single" w:color="000000" w:sz="4" w:space="0"/>
            </w:tcBorders>
            <w:noWrap w:val="0"/>
            <w:vAlign w:val="center"/>
          </w:tcPr>
          <w:p w14:paraId="7419115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招聘数量</w:t>
            </w:r>
          </w:p>
        </w:tc>
        <w:tc>
          <w:tcPr>
            <w:tcW w:w="2610" w:type="dxa"/>
            <w:tcBorders>
              <w:left w:val="single" w:color="000000" w:sz="4" w:space="0"/>
              <w:bottom w:val="single" w:color="000000" w:sz="4" w:space="0"/>
              <w:right w:val="single" w:color="000000" w:sz="4" w:space="0"/>
            </w:tcBorders>
            <w:noWrap w:val="0"/>
            <w:vAlign w:val="center"/>
          </w:tcPr>
          <w:p w14:paraId="54EFB3C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岗位职责</w:t>
            </w:r>
          </w:p>
        </w:tc>
        <w:tc>
          <w:tcPr>
            <w:tcW w:w="1815" w:type="dxa"/>
            <w:tcBorders>
              <w:left w:val="single" w:color="000000" w:sz="4" w:space="0"/>
              <w:bottom w:val="single" w:color="000000" w:sz="4" w:space="0"/>
              <w:right w:val="single" w:color="000000" w:sz="4" w:space="0"/>
            </w:tcBorders>
            <w:noWrap w:val="0"/>
            <w:vAlign w:val="center"/>
          </w:tcPr>
          <w:p w14:paraId="2D26D04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任职资格要求</w:t>
            </w:r>
          </w:p>
        </w:tc>
        <w:tc>
          <w:tcPr>
            <w:tcW w:w="702" w:type="dxa"/>
            <w:tcBorders>
              <w:left w:val="single" w:color="000000" w:sz="4" w:space="0"/>
              <w:bottom w:val="single" w:color="000000" w:sz="4" w:space="0"/>
            </w:tcBorders>
            <w:noWrap w:val="0"/>
            <w:vAlign w:val="center"/>
          </w:tcPr>
          <w:p w14:paraId="6C6CDAD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工作地点</w:t>
            </w:r>
          </w:p>
        </w:tc>
      </w:tr>
      <w:tr w14:paraId="68C5EE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661" w:type="dxa"/>
            <w:tcBorders>
              <w:top w:val="single" w:color="000000" w:sz="4" w:space="0"/>
              <w:bottom w:val="single" w:color="000000" w:sz="4" w:space="0"/>
              <w:right w:val="single" w:color="000000" w:sz="4" w:space="0"/>
            </w:tcBorders>
            <w:noWrap w:val="0"/>
            <w:vAlign w:val="center"/>
          </w:tcPr>
          <w:p w14:paraId="06F5C8B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2C0C92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资源地质勘查院</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9CD349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地质岗</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6F2902E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7FF1E119">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18"/>
                <w:szCs w:val="18"/>
                <w:u w:val="none"/>
                <w:lang w:val="en-US" w:eastAsia="zh-CN" w:bidi="ar"/>
              </w:rPr>
              <w:t>1、负责编制地质勘查项目实施方案。</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2、认真执行技术标准和经批准的实施方案，确保所承担项目的生产、安全和质量符合要求。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3、依照规范规程要求，编写地质勘查报告，并根据审核意见，负责对地质勘查报告进行修改完善。</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4、及时做好原始资料及成果报告资料的归档工作。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5、严格总队保密制度的相关要求，严禁泄密；做好地质项目涉密资料的日常保管和使用。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6、负责个人所使用的仪器设备的日常维护工作。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7、落实安全生产管理制度相关本岗职责。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8、落实三标体系认证条款中有关本岗位职责。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9、负责完成地勘院领导交办的其他工作。</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2942DC0C">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 xml:space="preserve">1.专业要求：资源勘查工程、非金属矿产地质与勘查技术、地质学、矿产普查与勘探、矿床学、岩石学、矿山资源开发与管理、区域地质调查及矿产普查专业；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2.学历要求：全日制本科及以上学历，学士及以上学历。</w:t>
            </w:r>
          </w:p>
        </w:tc>
        <w:tc>
          <w:tcPr>
            <w:tcW w:w="702" w:type="dxa"/>
            <w:tcBorders>
              <w:top w:val="single" w:color="000000" w:sz="4" w:space="0"/>
              <w:left w:val="single" w:color="000000" w:sz="4" w:space="0"/>
              <w:bottom w:val="single" w:color="000000" w:sz="4" w:space="0"/>
            </w:tcBorders>
            <w:noWrap w:val="0"/>
            <w:vAlign w:val="center"/>
          </w:tcPr>
          <w:p w14:paraId="6A529E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18"/>
                <w:szCs w:val="18"/>
                <w:u w:val="none"/>
                <w:lang w:val="en-US" w:eastAsia="zh-CN" w:bidi="ar"/>
              </w:rPr>
              <w:t>随项目走（福建省内项目居多）</w:t>
            </w:r>
          </w:p>
        </w:tc>
      </w:tr>
      <w:tr w14:paraId="253604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80" w:hRule="atLeast"/>
        </w:trPr>
        <w:tc>
          <w:tcPr>
            <w:tcW w:w="661" w:type="dxa"/>
            <w:tcBorders>
              <w:top w:val="single" w:color="000000" w:sz="4" w:space="0"/>
              <w:bottom w:val="single" w:color="000000" w:sz="4" w:space="0"/>
              <w:right w:val="single" w:color="000000" w:sz="4" w:space="0"/>
            </w:tcBorders>
            <w:noWrap w:val="0"/>
            <w:vAlign w:val="center"/>
          </w:tcPr>
          <w:p w14:paraId="38181FD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6D418E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资源地质勘查院</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68660E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水文地质岗</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320242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1B455A1B">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18"/>
                <w:szCs w:val="18"/>
                <w:u w:val="none"/>
                <w:lang w:val="en-US" w:eastAsia="zh-CN" w:bidi="ar"/>
              </w:rPr>
              <w:t>1、负责编制地质勘查项目实施方案的水文章节。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2、认真执行技术标准和经批准的实施方案，确保所承担项目的生产、安全和质量符合要求。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3、依照规范规程要求，编写地质勘查报告，并根据审核意见，负责对地质勘查报告进行修改完善。</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4、及时做好原始资料及成果报告资料的归档工作。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5、严格总队保密制度的相关要求，严禁泄密；做好地质项目涉密资料的日常保管和使用。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6、负责个人所使用的仪器设备的日常维护工作。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7、落实安全生产管理制度相关本岗职责。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8、落实三标体系认证条款中有关本岗位职责。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9、负责完成地勘院领导交办的其他工作。</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49209F1E">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1.专业要求：水文与水资源工程</w:t>
            </w:r>
            <w:r>
              <w:rPr>
                <w:rStyle w:val="5"/>
                <w:rFonts w:hint="eastAsia" w:ascii="微软雅黑" w:hAnsi="微软雅黑" w:eastAsia="微软雅黑" w:cs="微软雅黑"/>
                <w:color w:val="000000"/>
                <w:kern w:val="0"/>
                <w:sz w:val="18"/>
                <w:szCs w:val="18"/>
                <w:lang w:val="en-US" w:eastAsia="zh-CN" w:bidi="ar"/>
              </w:rPr>
              <w:t>‌</w:t>
            </w:r>
            <w:r>
              <w:rPr>
                <w:rStyle w:val="6"/>
                <w:rFonts w:hint="eastAsia" w:ascii="微软雅黑" w:hAnsi="微软雅黑" w:eastAsia="微软雅黑" w:cs="微软雅黑"/>
                <w:color w:val="000000"/>
                <w:kern w:val="0"/>
                <w:sz w:val="18"/>
                <w:szCs w:val="18"/>
                <w:lang w:val="en-US" w:eastAsia="zh-CN" w:bidi="ar"/>
              </w:rPr>
              <w:t>、地下水科学与工程、环境科学与工程、地质工程专业</w:t>
            </w:r>
            <w:r>
              <w:rPr>
                <w:rFonts w:hint="eastAsia" w:ascii="微软雅黑" w:hAnsi="微软雅黑" w:eastAsia="微软雅黑" w:cs="微软雅黑"/>
                <w:color w:val="000000"/>
                <w:kern w:val="0"/>
                <w:sz w:val="18"/>
                <w:szCs w:val="18"/>
                <w:lang w:val="en-US" w:eastAsia="zh-CN" w:bidi="ar"/>
              </w:rPr>
              <w:t>；</w:t>
            </w:r>
            <w:r>
              <w:rPr>
                <w:rStyle w:val="6"/>
                <w:rFonts w:hint="eastAsia" w:ascii="微软雅黑" w:hAnsi="微软雅黑" w:eastAsia="微软雅黑" w:cs="微软雅黑"/>
                <w:color w:val="000000"/>
                <w:kern w:val="0"/>
                <w:sz w:val="18"/>
                <w:szCs w:val="18"/>
                <w:lang w:val="en-US" w:eastAsia="zh-CN" w:bidi="ar"/>
              </w:rPr>
              <w:br w:type="textWrapping"/>
            </w:r>
            <w:r>
              <w:rPr>
                <w:rStyle w:val="6"/>
                <w:rFonts w:hint="eastAsia" w:ascii="微软雅黑" w:hAnsi="微软雅黑" w:eastAsia="微软雅黑" w:cs="微软雅黑"/>
                <w:color w:val="000000"/>
                <w:kern w:val="0"/>
                <w:sz w:val="18"/>
                <w:szCs w:val="18"/>
                <w:lang w:val="en-US" w:eastAsia="zh-CN" w:bidi="ar"/>
              </w:rPr>
              <w:t>2.学历要求：全日制本科及以上学历，学士及以上学位</w:t>
            </w:r>
            <w:r>
              <w:rPr>
                <w:rFonts w:hint="eastAsia" w:ascii="微软雅黑" w:hAnsi="微软雅黑" w:eastAsia="微软雅黑" w:cs="微软雅黑"/>
                <w:color w:val="000000"/>
                <w:kern w:val="0"/>
                <w:sz w:val="18"/>
                <w:szCs w:val="18"/>
                <w:lang w:val="en-US" w:eastAsia="zh-CN" w:bidi="ar"/>
              </w:rPr>
              <w:t>。</w:t>
            </w:r>
          </w:p>
        </w:tc>
        <w:tc>
          <w:tcPr>
            <w:tcW w:w="702" w:type="dxa"/>
            <w:tcBorders>
              <w:top w:val="single" w:color="000000" w:sz="4" w:space="0"/>
              <w:left w:val="single" w:color="000000" w:sz="4" w:space="0"/>
              <w:bottom w:val="single" w:color="000000" w:sz="4" w:space="0"/>
            </w:tcBorders>
            <w:noWrap w:val="0"/>
            <w:vAlign w:val="center"/>
          </w:tcPr>
          <w:p w14:paraId="6B0D7238">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18"/>
                <w:szCs w:val="18"/>
                <w:u w:val="none"/>
                <w:lang w:val="en-US" w:eastAsia="zh-CN" w:bidi="ar"/>
              </w:rPr>
              <w:t>随项目走（福建省内项目居多）</w:t>
            </w:r>
          </w:p>
        </w:tc>
      </w:tr>
      <w:tr w14:paraId="38EA33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80" w:hRule="atLeast"/>
        </w:trPr>
        <w:tc>
          <w:tcPr>
            <w:tcW w:w="661" w:type="dxa"/>
            <w:tcBorders>
              <w:top w:val="single" w:color="000000" w:sz="4" w:space="0"/>
              <w:bottom w:val="single" w:color="000000" w:sz="4" w:space="0"/>
              <w:right w:val="single" w:color="000000" w:sz="4" w:space="0"/>
            </w:tcBorders>
            <w:noWrap w:val="0"/>
            <w:vAlign w:val="center"/>
          </w:tcPr>
          <w:p w14:paraId="2749434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8F14D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资产财务部</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DE210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主办会计</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174B2F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102F1DCC">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18"/>
                <w:szCs w:val="18"/>
                <w:u w:val="none"/>
                <w:lang w:val="en-US" w:eastAsia="zh-CN" w:bidi="ar"/>
              </w:rPr>
              <w:t>1、负责日常账务处理，包括凭证审核、记账、结账等。               2、编制月度、季度、年度财务报表                                            3、负责税务申报、确保按时缴纳各项税费。                               4、参与公司预算的编制、监督预算的执行等。                            5、其他领导交办的事情。</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1C5F0773">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1、专业要求：会计与审计类</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2.学历要求：全日制大学本科及以上学历，学士学位。</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3.具有会计中级及以上职称。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4.熟悉国家财务、税务、审计等相关法律法规；工作认真、责任心强、具有良好的职业道德。</w:t>
            </w:r>
          </w:p>
        </w:tc>
        <w:tc>
          <w:tcPr>
            <w:tcW w:w="702" w:type="dxa"/>
            <w:tcBorders>
              <w:top w:val="single" w:color="000000" w:sz="4" w:space="0"/>
              <w:left w:val="single" w:color="000000" w:sz="4" w:space="0"/>
              <w:bottom w:val="single" w:color="000000" w:sz="4" w:space="0"/>
            </w:tcBorders>
            <w:noWrap w:val="0"/>
            <w:vAlign w:val="center"/>
          </w:tcPr>
          <w:p w14:paraId="163532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福州</w:t>
            </w:r>
          </w:p>
        </w:tc>
      </w:tr>
      <w:tr w14:paraId="2A1702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1" w:type="dxa"/>
            <w:tcBorders>
              <w:top w:val="single" w:color="000000" w:sz="4" w:space="0"/>
              <w:bottom w:val="single" w:color="000000" w:sz="4" w:space="0"/>
              <w:right w:val="single" w:color="000000" w:sz="4" w:space="0"/>
            </w:tcBorders>
            <w:noWrap w:val="0"/>
            <w:vAlign w:val="center"/>
          </w:tcPr>
          <w:p w14:paraId="233049C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3AA9B6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综合办公室</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1533D2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文秘岗</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5116E8B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21C86E42">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18"/>
                <w:szCs w:val="18"/>
                <w:u w:val="none"/>
                <w:lang w:val="en-US" w:eastAsia="zh-CN" w:bidi="ar"/>
              </w:rPr>
              <w:t>1.负责起草行政公文，公文校审；协助部门领导起草行政工作总结；负责收集大型活动照片、视频及隐形资料，编写年度大事记；负责非经营性合同保管。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2.负责公文、印章、快递、介绍信、证照管理；负责证照年检申报；负责做好各类会议服务；负责办公日常事务管理。</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3.负责归档资料的验收、整理、建档、保管和统计工作，负责档案查(借)阅，负责档案库房的整洁和“八防”及档案的保密工作。</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13035FA1">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1.专业要求：汉语言文学、秘书学、行政管理、公共事业管理、新闻传播学；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2.学历学位要求：全日制本科及以上学历，学士及以上学位；</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3.具备良好的协调、沟通及公文写作能力</w:t>
            </w:r>
            <w:r>
              <w:rPr>
                <w:rStyle w:val="5"/>
                <w:rFonts w:hint="eastAsia" w:ascii="微软雅黑" w:hAnsi="微软雅黑" w:eastAsia="微软雅黑" w:cs="微软雅黑"/>
                <w:color w:val="000000"/>
                <w:kern w:val="0"/>
                <w:sz w:val="18"/>
                <w:szCs w:val="18"/>
                <w:lang w:val="en-US" w:eastAsia="zh-CN" w:bidi="ar"/>
              </w:rPr>
              <w:t>‌</w:t>
            </w:r>
            <w:r>
              <w:rPr>
                <w:rStyle w:val="6"/>
                <w:rFonts w:hint="eastAsia" w:ascii="微软雅黑" w:hAnsi="微软雅黑" w:eastAsia="微软雅黑" w:cs="微软雅黑"/>
                <w:color w:val="000000"/>
                <w:kern w:val="0"/>
                <w:sz w:val="18"/>
                <w:szCs w:val="18"/>
                <w:lang w:val="en-US" w:eastAsia="zh-CN" w:bidi="ar"/>
              </w:rPr>
              <w:t>，熟练使用办公软件与统计分析工具；</w:t>
            </w:r>
            <w:r>
              <w:rPr>
                <w:rStyle w:val="6"/>
                <w:rFonts w:hint="eastAsia" w:ascii="微软雅黑" w:hAnsi="微软雅黑" w:eastAsia="微软雅黑" w:cs="微软雅黑"/>
                <w:color w:val="000000"/>
                <w:kern w:val="0"/>
                <w:sz w:val="18"/>
                <w:szCs w:val="18"/>
                <w:lang w:val="en-US" w:eastAsia="zh-CN" w:bidi="ar"/>
              </w:rPr>
              <w:br w:type="textWrapping"/>
            </w:r>
            <w:r>
              <w:rPr>
                <w:rStyle w:val="6"/>
                <w:rFonts w:hint="eastAsia" w:ascii="微软雅黑" w:hAnsi="微软雅黑" w:eastAsia="微软雅黑" w:cs="微软雅黑"/>
                <w:color w:val="000000"/>
                <w:kern w:val="0"/>
                <w:sz w:val="18"/>
                <w:szCs w:val="18"/>
                <w:lang w:val="en-US" w:eastAsia="zh-CN" w:bidi="ar"/>
              </w:rPr>
              <w:t>4.</w:t>
            </w:r>
            <w:r>
              <w:rPr>
                <w:rStyle w:val="5"/>
                <w:rFonts w:hint="eastAsia" w:ascii="微软雅黑" w:hAnsi="微软雅黑" w:eastAsia="微软雅黑" w:cs="微软雅黑"/>
                <w:color w:val="000000"/>
                <w:kern w:val="0"/>
                <w:sz w:val="18"/>
                <w:szCs w:val="18"/>
                <w:lang w:val="en-US" w:eastAsia="zh-CN" w:bidi="ar"/>
              </w:rPr>
              <w:t>‌</w:t>
            </w:r>
            <w:r>
              <w:rPr>
                <w:rStyle w:val="6"/>
                <w:rFonts w:hint="eastAsia" w:ascii="微软雅黑" w:hAnsi="微软雅黑" w:eastAsia="微软雅黑" w:cs="微软雅黑"/>
                <w:color w:val="000000"/>
                <w:kern w:val="0"/>
                <w:sz w:val="18"/>
                <w:szCs w:val="18"/>
                <w:lang w:val="en-US" w:eastAsia="zh-CN" w:bidi="ar"/>
              </w:rPr>
              <w:t>文字功底扎实，逻辑思维能力强，具备出色的沟通协调和表达能力；</w:t>
            </w:r>
            <w:r>
              <w:rPr>
                <w:rStyle w:val="6"/>
                <w:rFonts w:hint="eastAsia" w:ascii="微软雅黑" w:hAnsi="微软雅黑" w:eastAsia="微软雅黑" w:cs="微软雅黑"/>
                <w:color w:val="000000"/>
                <w:kern w:val="0"/>
                <w:sz w:val="18"/>
                <w:szCs w:val="18"/>
                <w:lang w:val="en-US" w:eastAsia="zh-CN" w:bidi="ar"/>
              </w:rPr>
              <w:br w:type="textWrapping"/>
            </w:r>
            <w:r>
              <w:rPr>
                <w:rStyle w:val="6"/>
                <w:rFonts w:hint="eastAsia" w:ascii="微软雅黑" w:hAnsi="微软雅黑" w:eastAsia="微软雅黑" w:cs="微软雅黑"/>
                <w:color w:val="000000"/>
                <w:kern w:val="0"/>
                <w:sz w:val="18"/>
                <w:szCs w:val="18"/>
                <w:lang w:val="en-US" w:eastAsia="zh-CN" w:bidi="ar"/>
              </w:rPr>
              <w:t>5.</w:t>
            </w:r>
            <w:r>
              <w:rPr>
                <w:rStyle w:val="5"/>
                <w:rFonts w:hint="eastAsia" w:ascii="微软雅黑" w:hAnsi="微软雅黑" w:eastAsia="微软雅黑" w:cs="微软雅黑"/>
                <w:color w:val="000000"/>
                <w:kern w:val="0"/>
                <w:sz w:val="18"/>
                <w:szCs w:val="18"/>
                <w:lang w:val="en-US" w:eastAsia="zh-CN" w:bidi="ar"/>
              </w:rPr>
              <w:t>‌</w:t>
            </w:r>
            <w:r>
              <w:rPr>
                <w:rStyle w:val="6"/>
                <w:rFonts w:hint="eastAsia" w:ascii="微软雅黑" w:hAnsi="微软雅黑" w:eastAsia="微软雅黑" w:cs="微软雅黑"/>
                <w:color w:val="000000"/>
                <w:kern w:val="0"/>
                <w:sz w:val="18"/>
                <w:szCs w:val="18"/>
                <w:lang w:val="en-US" w:eastAsia="zh-CN" w:bidi="ar"/>
              </w:rPr>
              <w:t>身体健康，无不良行为记录</w:t>
            </w:r>
            <w:r>
              <w:rPr>
                <w:rStyle w:val="5"/>
                <w:rFonts w:hint="eastAsia" w:ascii="微软雅黑" w:hAnsi="微软雅黑" w:eastAsia="微软雅黑" w:cs="微软雅黑"/>
                <w:color w:val="000000"/>
                <w:kern w:val="0"/>
                <w:sz w:val="18"/>
                <w:szCs w:val="18"/>
                <w:lang w:val="en-US" w:eastAsia="zh-CN" w:bidi="ar"/>
              </w:rPr>
              <w:t>‌</w:t>
            </w:r>
            <w:r>
              <w:rPr>
                <w:rStyle w:val="6"/>
                <w:rFonts w:hint="eastAsia" w:ascii="微软雅黑" w:hAnsi="微软雅黑" w:eastAsia="微软雅黑" w:cs="微软雅黑"/>
                <w:color w:val="000000"/>
                <w:kern w:val="0"/>
                <w:sz w:val="18"/>
                <w:szCs w:val="18"/>
                <w:lang w:val="en-US" w:eastAsia="zh-CN" w:bidi="ar"/>
              </w:rPr>
              <w:t>；</w:t>
            </w:r>
            <w:r>
              <w:rPr>
                <w:rStyle w:val="6"/>
                <w:rFonts w:hint="eastAsia" w:ascii="微软雅黑" w:hAnsi="微软雅黑" w:eastAsia="微软雅黑" w:cs="微软雅黑"/>
                <w:color w:val="000000"/>
                <w:kern w:val="0"/>
                <w:sz w:val="18"/>
                <w:szCs w:val="18"/>
                <w:lang w:val="en-US" w:eastAsia="zh-CN" w:bidi="ar"/>
              </w:rPr>
              <w:br w:type="textWrapping"/>
            </w:r>
            <w:r>
              <w:rPr>
                <w:rStyle w:val="6"/>
                <w:rFonts w:hint="eastAsia" w:ascii="微软雅黑" w:hAnsi="微软雅黑" w:eastAsia="微软雅黑" w:cs="微软雅黑"/>
                <w:color w:val="000000"/>
                <w:kern w:val="0"/>
                <w:sz w:val="18"/>
                <w:szCs w:val="18"/>
                <w:lang w:val="en-US" w:eastAsia="zh-CN" w:bidi="ar"/>
              </w:rPr>
              <w:t>6.</w:t>
            </w:r>
            <w:r>
              <w:rPr>
                <w:rStyle w:val="5"/>
                <w:rFonts w:hint="eastAsia" w:ascii="微软雅黑" w:hAnsi="微软雅黑" w:eastAsia="微软雅黑" w:cs="微软雅黑"/>
                <w:color w:val="000000"/>
                <w:kern w:val="0"/>
                <w:sz w:val="18"/>
                <w:szCs w:val="18"/>
                <w:lang w:val="en-US" w:eastAsia="zh-CN" w:bidi="ar"/>
              </w:rPr>
              <w:t>‌</w:t>
            </w:r>
            <w:r>
              <w:rPr>
                <w:rStyle w:val="6"/>
                <w:rFonts w:hint="eastAsia" w:ascii="微软雅黑" w:hAnsi="微软雅黑" w:eastAsia="微软雅黑" w:cs="微软雅黑"/>
                <w:color w:val="000000"/>
                <w:kern w:val="0"/>
                <w:sz w:val="18"/>
                <w:szCs w:val="18"/>
                <w:lang w:val="en-US" w:eastAsia="zh-CN" w:bidi="ar"/>
              </w:rPr>
              <w:t>中共党员、有</w:t>
            </w:r>
            <w:r>
              <w:rPr>
                <w:rStyle w:val="7"/>
                <w:rFonts w:hint="eastAsia" w:ascii="微软雅黑" w:hAnsi="微软雅黑" w:eastAsia="微软雅黑" w:cs="微软雅黑"/>
                <w:color w:val="000000"/>
                <w:kern w:val="0"/>
                <w:sz w:val="18"/>
                <w:szCs w:val="18"/>
                <w:lang w:val="en-US" w:eastAsia="zh-CN" w:bidi="ar"/>
              </w:rPr>
              <w:t>工作经验者优先考虑</w:t>
            </w:r>
            <w:r>
              <w:rPr>
                <w:rStyle w:val="6"/>
                <w:rFonts w:hint="eastAsia" w:ascii="微软雅黑" w:hAnsi="微软雅黑" w:eastAsia="微软雅黑" w:cs="微软雅黑"/>
                <w:color w:val="000000"/>
                <w:kern w:val="0"/>
                <w:sz w:val="18"/>
                <w:szCs w:val="18"/>
                <w:lang w:val="en-US" w:eastAsia="zh-CN" w:bidi="ar"/>
              </w:rPr>
              <w:t>。</w:t>
            </w:r>
            <w:r>
              <w:rPr>
                <w:rStyle w:val="5"/>
                <w:rFonts w:hint="eastAsia" w:ascii="微软雅黑" w:hAnsi="微软雅黑" w:eastAsia="微软雅黑" w:cs="微软雅黑"/>
                <w:color w:val="000000"/>
                <w:kern w:val="0"/>
                <w:sz w:val="18"/>
                <w:szCs w:val="18"/>
                <w:lang w:val="en-US" w:eastAsia="zh-CN" w:bidi="ar"/>
              </w:rPr>
              <w:t>‌‌</w:t>
            </w:r>
          </w:p>
        </w:tc>
        <w:tc>
          <w:tcPr>
            <w:tcW w:w="702" w:type="dxa"/>
            <w:tcBorders>
              <w:top w:val="single" w:color="000000" w:sz="4" w:space="0"/>
              <w:left w:val="single" w:color="000000" w:sz="4" w:space="0"/>
              <w:bottom w:val="single" w:color="000000" w:sz="4" w:space="0"/>
            </w:tcBorders>
            <w:noWrap w:val="0"/>
            <w:vAlign w:val="center"/>
          </w:tcPr>
          <w:p w14:paraId="233D65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福州</w:t>
            </w:r>
          </w:p>
        </w:tc>
      </w:tr>
      <w:tr w14:paraId="65C19D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80" w:hRule="atLeast"/>
        </w:trPr>
        <w:tc>
          <w:tcPr>
            <w:tcW w:w="661" w:type="dxa"/>
            <w:tcBorders>
              <w:top w:val="single" w:color="000000" w:sz="4" w:space="0"/>
              <w:bottom w:val="single" w:color="000000" w:sz="4" w:space="0"/>
              <w:right w:val="single" w:color="000000" w:sz="4" w:space="0"/>
            </w:tcBorders>
            <w:noWrap w:val="0"/>
            <w:vAlign w:val="center"/>
          </w:tcPr>
          <w:p w14:paraId="45550EC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EB5982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经营管理部</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0B93A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经营管理统计岗</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C50B3C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7E935992">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1、对总队经营单位的经济运行情况跟踪了解，实行经营目标管理。具体负责总队的经营性合同和项目预决算具体管理；</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2、组织进行年度全面预算经营预算和投资预算进行编制，进行年度全面预算审核工作；定期分析全面预算执行情况，对全面预算执行情况进行跟踪监控，提出改进措施、建议；</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3、做好总队统计工作。协助进行内部审计，风险管理工作，并配合外审工作的有效进行；</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4、负责总队法人证照变更年检年审及下属二级单位的法人证照管理及工商年检、各种营业执照的变更年检年审；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5、做好市场信息的搜集，并保持相关记录；</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6、对口中心企业管理部（市场开发部）相关工作；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7、完成领导交办的其他工作。</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2DC2CEE5">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r>
              <w:rPr>
                <w:rFonts w:hint="eastAsia" w:ascii="微软雅黑" w:hAnsi="微软雅黑" w:eastAsia="微软雅黑" w:cs="微软雅黑"/>
                <w:i w:val="0"/>
                <w:iCs w:val="0"/>
                <w:color w:val="000000"/>
                <w:kern w:val="0"/>
                <w:sz w:val="18"/>
                <w:szCs w:val="18"/>
                <w:u w:val="none"/>
                <w:lang w:val="en-US" w:eastAsia="zh-CN" w:bidi="ar"/>
              </w:rPr>
              <w:t>.专业要求：统计学类；经济统计学，经济统计与分析，经济学，统计学会计与统计核算，统计实务。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2.学历要求：全日制本科及以上学历，学士及以上学位。</w:t>
            </w:r>
          </w:p>
        </w:tc>
        <w:tc>
          <w:tcPr>
            <w:tcW w:w="702" w:type="dxa"/>
            <w:tcBorders>
              <w:top w:val="single" w:color="000000" w:sz="4" w:space="0"/>
              <w:left w:val="single" w:color="000000" w:sz="4" w:space="0"/>
              <w:bottom w:val="single" w:color="000000" w:sz="4" w:space="0"/>
            </w:tcBorders>
            <w:noWrap w:val="0"/>
            <w:vAlign w:val="center"/>
          </w:tcPr>
          <w:p w14:paraId="48E237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福州</w:t>
            </w:r>
          </w:p>
        </w:tc>
      </w:tr>
      <w:tr w14:paraId="736191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1" w:type="dxa"/>
            <w:tcBorders>
              <w:top w:val="single" w:color="000000" w:sz="4" w:space="0"/>
              <w:bottom w:val="single" w:color="000000" w:sz="4" w:space="0"/>
              <w:right w:val="single" w:color="000000" w:sz="4" w:space="0"/>
            </w:tcBorders>
            <w:noWrap w:val="0"/>
            <w:vAlign w:val="center"/>
          </w:tcPr>
          <w:p w14:paraId="419332F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2FA367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监督执纪综合室</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8BDB46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纪律检查岗</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CCDAF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6F87327D">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1.协助党委推进全面从严治党、加强党风廉政建设和组织协调反腐败的具体工作；组织实施反腐倡廉及党性、党风、党纪教育，做好企业廉洁文化建设工作；做好干部廉洁档案更新维护。</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协助纪委开展纪律检查和监督工作，包括但不限于监督检查党和国家的路线、方针、政策、上级指示决定在总队的贯彻落实情况，组织实施纪委布置的专项治理、检查工作，负责提出纪律检查建议。负责整治“四风”问题、巩固落实中央八项规定精神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协助纪委开展受理检举工作。受理总队及下属单位党组织、党员和群众在党的纪律和党风方面的检举、控告、申诉、建议及情况反映；负责开展问题线索处置工作；负责违纪违法案件的立案、审查调查和审理工作；负责参与重大质量、安全生产、环境保护等责任事故 和违规决策造成重大损失事件的调查，按有关规定提出对责任人员的纪律追究意见。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4.完成领导交办的其他工作。</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56FB72A1">
            <w:pPr>
              <w:keepNext w:val="0"/>
              <w:keepLines w:val="0"/>
              <w:widowControl/>
              <w:suppressLineNumbers w:val="0"/>
              <w:jc w:val="both"/>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1.专业要求：会计与审计类、纪检监察学。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2.学历要求：全日制本科及以上及以上学历。</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其他要求:①中共党员，党龄3年以上。②热爱纪检监督工作，熟悉党内政策法规和有关法律法规；熟悉党风廉政建设和反腐败工作；具有一定的执纪审查及公文写作能力。③具有党政机关、国有企事业单位3年以上工作经历。④因纪检相关工作实绩突出，获得纪检相关表彰者优先。⑤具有纪检监察系统抽调、跟班学习、上挂锻炼等工作经历者优先。⑥在党政机关、其他国有企事业单位担任部门负责人者优先。</w:t>
            </w:r>
          </w:p>
        </w:tc>
        <w:tc>
          <w:tcPr>
            <w:tcW w:w="702" w:type="dxa"/>
            <w:tcBorders>
              <w:top w:val="single" w:color="000000" w:sz="4" w:space="0"/>
              <w:left w:val="single" w:color="000000" w:sz="4" w:space="0"/>
              <w:bottom w:val="single" w:color="000000" w:sz="4" w:space="0"/>
            </w:tcBorders>
            <w:noWrap w:val="0"/>
            <w:vAlign w:val="center"/>
          </w:tcPr>
          <w:p w14:paraId="362A88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福州</w:t>
            </w:r>
          </w:p>
        </w:tc>
      </w:tr>
      <w:tr w14:paraId="6143D5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0" w:hRule="atLeast"/>
        </w:trPr>
        <w:tc>
          <w:tcPr>
            <w:tcW w:w="661" w:type="dxa"/>
            <w:tcBorders>
              <w:top w:val="single" w:color="000000" w:sz="4" w:space="0"/>
              <w:bottom w:val="single" w:color="000000" w:sz="4" w:space="0"/>
              <w:right w:val="single" w:color="000000" w:sz="4" w:space="0"/>
            </w:tcBorders>
            <w:noWrap w:val="0"/>
            <w:vAlign w:val="center"/>
          </w:tcPr>
          <w:p w14:paraId="29953DB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7</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46A70E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安全环保部</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1B039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安全/环保岗</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3CF864C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4BF1DF9F">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1.协助部门领导完成总队安全、环保日常管理工作；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2.参与制定安全生产制度、安全操作规程、生产安全事故应急救援预案和安全技术措施计划，进行督促落实，并参与应急救援演练；</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3.检查安全生产、环保状况，及时排查生产、环保隐患，提出改进安全生产管理的建议；制止和纠正违章指挥、强令冒险作业、违反操作规程的行为；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4.参与填报安全、环保管理报表、伤亡事故的调查和统计工作，对伤亡事故责任者提出处理意见；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5.参与安全生产教育和培训，如实记录安全生产教育和培训情况，指导总队所属专(兼)职安全员的业务学习，并检查安全制度落实情况；</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6.参与督促落实安全、环保整改措施，落实三标体系认证条款中相关职责；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7.完成部门领导交办的其它工作。</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6D2C570A">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1.专业要求：</w:t>
            </w:r>
            <w:r>
              <w:rPr>
                <w:rStyle w:val="8"/>
                <w:color w:val="000000"/>
                <w:kern w:val="0"/>
                <w:sz w:val="18"/>
                <w:szCs w:val="18"/>
                <w:lang w:val="en-US" w:eastAsia="zh-CN" w:bidi="ar"/>
              </w:rPr>
              <w:t>安全工程、环境科学、环境工程、生态安全、安全科学与工程，</w:t>
            </w:r>
            <w:r>
              <w:rPr>
                <w:rStyle w:val="9"/>
                <w:color w:val="000000"/>
                <w:kern w:val="0"/>
                <w:sz w:val="18"/>
                <w:szCs w:val="18"/>
                <w:lang w:val="en-US" w:eastAsia="zh-CN" w:bidi="ar"/>
              </w:rPr>
              <w:br w:type="textWrapping"/>
            </w:r>
            <w:r>
              <w:rPr>
                <w:rStyle w:val="9"/>
                <w:color w:val="000000"/>
                <w:kern w:val="0"/>
                <w:sz w:val="18"/>
                <w:szCs w:val="18"/>
                <w:lang w:val="en-US" w:eastAsia="zh-CN" w:bidi="ar"/>
              </w:rPr>
              <w:t xml:space="preserve">2.学历要求：全日制大学本科及以上学历； </w:t>
            </w:r>
            <w:r>
              <w:rPr>
                <w:rStyle w:val="9"/>
                <w:color w:val="000000"/>
                <w:kern w:val="0"/>
                <w:sz w:val="18"/>
                <w:szCs w:val="18"/>
                <w:lang w:val="en-US" w:eastAsia="zh-CN" w:bidi="ar"/>
              </w:rPr>
              <w:br w:type="textWrapping"/>
            </w:r>
            <w:r>
              <w:rPr>
                <w:rStyle w:val="9"/>
                <w:color w:val="000000"/>
                <w:kern w:val="0"/>
                <w:sz w:val="18"/>
                <w:szCs w:val="18"/>
                <w:lang w:val="en-US" w:eastAsia="zh-CN" w:bidi="ar"/>
              </w:rPr>
              <w:t>3.其他要求：熟悉应急管理、企业安全生产相关法律法规标准、熟悉企业安全生产标准化流程。</w:t>
            </w:r>
          </w:p>
        </w:tc>
        <w:tc>
          <w:tcPr>
            <w:tcW w:w="702" w:type="dxa"/>
            <w:tcBorders>
              <w:top w:val="single" w:color="000000" w:sz="4" w:space="0"/>
              <w:left w:val="single" w:color="000000" w:sz="4" w:space="0"/>
              <w:bottom w:val="single" w:color="000000" w:sz="4" w:space="0"/>
            </w:tcBorders>
            <w:noWrap w:val="0"/>
            <w:vAlign w:val="center"/>
          </w:tcPr>
          <w:p w14:paraId="32AC29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福州</w:t>
            </w:r>
          </w:p>
        </w:tc>
      </w:tr>
      <w:tr w14:paraId="092DD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50" w:hRule="atLeast"/>
        </w:trPr>
        <w:tc>
          <w:tcPr>
            <w:tcW w:w="661" w:type="dxa"/>
            <w:tcBorders>
              <w:top w:val="single" w:color="000000" w:sz="4" w:space="0"/>
              <w:bottom w:val="single" w:color="000000" w:sz="4" w:space="0"/>
              <w:right w:val="single" w:color="000000" w:sz="4" w:space="0"/>
            </w:tcBorders>
            <w:noWrap w:val="0"/>
            <w:vAlign w:val="center"/>
          </w:tcPr>
          <w:p w14:paraId="2433CAF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E9B363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岩土院</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14FDF8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岩土勘察技术岗</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65AC53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0D930081">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1、负责项目施工的技术工作；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2、负责工程项目现场生产布置、调度与后勤工作安排；</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3、负责按安全生产规程指导、督促现场生产人员安全作业；</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4、完成项目负责人交办事项</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796C314F">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1.专业要求：</w:t>
            </w:r>
            <w:r>
              <w:rPr>
                <w:rStyle w:val="8"/>
                <w:color w:val="000000"/>
                <w:kern w:val="0"/>
                <w:sz w:val="18"/>
                <w:szCs w:val="18"/>
                <w:lang w:val="en-US" w:eastAsia="zh-CN" w:bidi="ar"/>
              </w:rPr>
              <w:t>土木工程专业</w:t>
            </w:r>
            <w:r>
              <w:rPr>
                <w:rStyle w:val="9"/>
                <w:color w:val="000000"/>
                <w:kern w:val="0"/>
                <w:sz w:val="18"/>
                <w:szCs w:val="18"/>
                <w:lang w:val="en-US" w:eastAsia="zh-CN" w:bidi="ar"/>
              </w:rPr>
              <w:br w:type="textWrapping"/>
            </w:r>
            <w:r>
              <w:rPr>
                <w:rStyle w:val="9"/>
                <w:color w:val="000000"/>
                <w:kern w:val="0"/>
                <w:sz w:val="18"/>
                <w:szCs w:val="18"/>
                <w:lang w:val="en-US" w:eastAsia="zh-CN" w:bidi="ar"/>
              </w:rPr>
              <w:t>2.学历要求：全日制本科及以上学历；学士及以上学位</w:t>
            </w:r>
            <w:r>
              <w:rPr>
                <w:rStyle w:val="9"/>
                <w:color w:val="000000"/>
                <w:kern w:val="0"/>
                <w:sz w:val="18"/>
                <w:szCs w:val="18"/>
                <w:lang w:val="en-US" w:eastAsia="zh-CN" w:bidi="ar"/>
              </w:rPr>
              <w:br w:type="textWrapping"/>
            </w:r>
            <w:r>
              <w:rPr>
                <w:rStyle w:val="9"/>
                <w:color w:val="000000"/>
                <w:kern w:val="0"/>
                <w:sz w:val="18"/>
                <w:szCs w:val="18"/>
                <w:lang w:val="en-US" w:eastAsia="zh-CN" w:bidi="ar"/>
              </w:rPr>
              <w:t>3.能长期适应野外工作。</w:t>
            </w:r>
          </w:p>
        </w:tc>
        <w:tc>
          <w:tcPr>
            <w:tcW w:w="702" w:type="dxa"/>
            <w:tcBorders>
              <w:top w:val="single" w:color="000000" w:sz="4" w:space="0"/>
              <w:left w:val="single" w:color="000000" w:sz="4" w:space="0"/>
              <w:bottom w:val="single" w:color="000000" w:sz="4" w:space="0"/>
            </w:tcBorders>
            <w:noWrap w:val="0"/>
            <w:vAlign w:val="center"/>
          </w:tcPr>
          <w:p w14:paraId="0AC4C6B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18"/>
                <w:szCs w:val="18"/>
                <w:u w:val="none"/>
                <w:lang w:val="en-US" w:eastAsia="zh-CN" w:bidi="ar"/>
              </w:rPr>
              <w:t>随项目走（福建省内）</w:t>
            </w:r>
          </w:p>
        </w:tc>
      </w:tr>
      <w:tr w14:paraId="4675D4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47" w:hRule="atLeast"/>
        </w:trPr>
        <w:tc>
          <w:tcPr>
            <w:tcW w:w="661" w:type="dxa"/>
            <w:tcBorders>
              <w:top w:val="single" w:color="000000" w:sz="4" w:space="0"/>
              <w:bottom w:val="single" w:color="000000" w:sz="4" w:space="0"/>
              <w:right w:val="single" w:color="000000" w:sz="4" w:space="0"/>
            </w:tcBorders>
            <w:noWrap w:val="0"/>
            <w:vAlign w:val="center"/>
          </w:tcPr>
          <w:p w14:paraId="6547CDE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DC10F8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测绘院</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0AC3D7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测绘技术岗</w:t>
            </w: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1F20D9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2610" w:type="dxa"/>
            <w:tcBorders>
              <w:top w:val="single" w:color="000000" w:sz="4" w:space="0"/>
              <w:left w:val="single" w:color="000000" w:sz="4" w:space="0"/>
              <w:bottom w:val="single" w:color="000000" w:sz="4" w:space="0"/>
              <w:right w:val="single" w:color="000000" w:sz="4" w:space="0"/>
            </w:tcBorders>
            <w:noWrap w:val="0"/>
            <w:vAlign w:val="top"/>
          </w:tcPr>
          <w:p w14:paraId="76893C92">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bidi="ar"/>
              </w:rPr>
            </w:pPr>
            <w:r>
              <w:rPr>
                <w:rFonts w:hint="eastAsia" w:ascii="微软雅黑" w:hAnsi="微软雅黑" w:eastAsia="微软雅黑" w:cs="微软雅黑"/>
                <w:i w:val="0"/>
                <w:iCs w:val="0"/>
                <w:color w:val="000000"/>
                <w:kern w:val="0"/>
                <w:sz w:val="18"/>
                <w:szCs w:val="18"/>
                <w:u w:val="none"/>
                <w:lang w:val="en-US" w:eastAsia="zh-CN" w:bidi="ar"/>
              </w:rPr>
              <w:t>1、使用各种测量仪器及软件（如AutoCAD、ArcGIS），通过专业测量软件进行计算和绘图；</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2、依照户外作业流程，进行户外测绘工作；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3、运用专业知识进行矿山测量及其它工程测量；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4、分析 监测数据,评定测量结果,并编写分析报告；             5、能够长期适应野外工作。</w:t>
            </w:r>
          </w:p>
        </w:tc>
        <w:tc>
          <w:tcPr>
            <w:tcW w:w="1815" w:type="dxa"/>
            <w:tcBorders>
              <w:top w:val="single" w:color="000000" w:sz="4" w:space="0"/>
              <w:left w:val="single" w:color="000000" w:sz="4" w:space="0"/>
              <w:bottom w:val="single" w:color="000000" w:sz="4" w:space="0"/>
              <w:right w:val="single" w:color="000000" w:sz="4" w:space="0"/>
            </w:tcBorders>
            <w:noWrap w:val="0"/>
            <w:vAlign w:val="top"/>
          </w:tcPr>
          <w:p w14:paraId="0510705D">
            <w:pPr>
              <w:keepNext w:val="0"/>
              <w:keepLines w:val="0"/>
              <w:widowControl/>
              <w:suppressLineNumbers w:val="0"/>
              <w:jc w:val="both"/>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1.专业要求：测绘工程、测绘地理信息技术专业；</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2.学历要求：全日制本科及以上学历，学士及以上学位。</w:t>
            </w:r>
          </w:p>
        </w:tc>
        <w:tc>
          <w:tcPr>
            <w:tcW w:w="702" w:type="dxa"/>
            <w:tcBorders>
              <w:top w:val="single" w:color="000000" w:sz="4" w:space="0"/>
              <w:left w:val="single" w:color="000000" w:sz="4" w:space="0"/>
              <w:bottom w:val="single" w:color="000000" w:sz="4" w:space="0"/>
            </w:tcBorders>
            <w:noWrap w:val="0"/>
            <w:vAlign w:val="center"/>
          </w:tcPr>
          <w:p w14:paraId="78112B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18"/>
                <w:szCs w:val="18"/>
                <w:u w:val="none"/>
                <w:lang w:val="en-US" w:eastAsia="zh-CN" w:bidi="ar"/>
              </w:rPr>
              <w:t>随项目走（福建省内项目居多）</w:t>
            </w:r>
          </w:p>
        </w:tc>
      </w:tr>
      <w:tr w14:paraId="2E383C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661" w:type="dxa"/>
            <w:tcBorders>
              <w:top w:val="single" w:color="000000" w:sz="4" w:space="0"/>
              <w:right w:val="single" w:color="000000" w:sz="4" w:space="0"/>
            </w:tcBorders>
            <w:noWrap w:val="0"/>
            <w:vAlign w:val="center"/>
          </w:tcPr>
          <w:p w14:paraId="568A61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w:t>
            </w:r>
          </w:p>
        </w:tc>
        <w:tc>
          <w:tcPr>
            <w:tcW w:w="795" w:type="dxa"/>
            <w:tcBorders>
              <w:top w:val="single" w:color="000000" w:sz="4" w:space="0"/>
              <w:left w:val="single" w:color="000000" w:sz="4" w:space="0"/>
              <w:right w:val="single" w:color="000000" w:sz="4" w:space="0"/>
            </w:tcBorders>
            <w:noWrap w:val="0"/>
            <w:vAlign w:val="center"/>
          </w:tcPr>
          <w:p w14:paraId="624D0F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地质生态环境院</w:t>
            </w:r>
          </w:p>
        </w:tc>
        <w:tc>
          <w:tcPr>
            <w:tcW w:w="1260" w:type="dxa"/>
            <w:tcBorders>
              <w:top w:val="single" w:color="000000" w:sz="4" w:space="0"/>
              <w:left w:val="single" w:color="000000" w:sz="4" w:space="0"/>
              <w:right w:val="single" w:color="000000" w:sz="4" w:space="0"/>
            </w:tcBorders>
            <w:noWrap/>
            <w:vAlign w:val="center"/>
          </w:tcPr>
          <w:p w14:paraId="577B4D2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地质生态技术岗</w:t>
            </w:r>
          </w:p>
        </w:tc>
        <w:tc>
          <w:tcPr>
            <w:tcW w:w="735" w:type="dxa"/>
            <w:tcBorders>
              <w:top w:val="single" w:color="000000" w:sz="4" w:space="0"/>
              <w:left w:val="single" w:color="000000" w:sz="4" w:space="0"/>
              <w:right w:val="single" w:color="000000" w:sz="4" w:space="0"/>
            </w:tcBorders>
            <w:noWrap/>
            <w:vAlign w:val="center"/>
          </w:tcPr>
          <w:p w14:paraId="3E33DF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2610" w:type="dxa"/>
            <w:tcBorders>
              <w:top w:val="single" w:color="000000" w:sz="4" w:space="0"/>
              <w:left w:val="single" w:color="000000" w:sz="4" w:space="0"/>
              <w:right w:val="single" w:color="000000" w:sz="4" w:space="0"/>
            </w:tcBorders>
            <w:noWrap w:val="0"/>
            <w:vAlign w:val="top"/>
          </w:tcPr>
          <w:p w14:paraId="02C9D66A">
            <w:pPr>
              <w:keepNext w:val="0"/>
              <w:keepLines w:val="0"/>
              <w:widowControl/>
              <w:numPr>
                <w:ilvl w:val="0"/>
                <w:numId w:val="1"/>
              </w:numPr>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参与项目技术工作（现场编录、调查、取样、报告编制、归档、资料汇交等工作）。</w:t>
            </w:r>
          </w:p>
          <w:p w14:paraId="1084ACF8">
            <w:pPr>
              <w:keepNext w:val="0"/>
              <w:keepLines w:val="0"/>
              <w:widowControl/>
              <w:numPr>
                <w:ilvl w:val="0"/>
                <w:numId w:val="1"/>
              </w:numPr>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完成领导交办的其他任务。</w:t>
            </w:r>
          </w:p>
        </w:tc>
        <w:tc>
          <w:tcPr>
            <w:tcW w:w="1815" w:type="dxa"/>
            <w:tcBorders>
              <w:top w:val="single" w:color="000000" w:sz="4" w:space="0"/>
              <w:left w:val="single" w:color="000000" w:sz="4" w:space="0"/>
              <w:right w:val="single" w:color="000000" w:sz="4" w:space="0"/>
            </w:tcBorders>
            <w:noWrap w:val="0"/>
            <w:vAlign w:val="top"/>
          </w:tcPr>
          <w:p w14:paraId="464C412D">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18"/>
                <w:szCs w:val="18"/>
                <w:u w:val="none"/>
                <w:lang w:val="en-US" w:eastAsia="zh-CN" w:bidi="ar"/>
              </w:rPr>
              <w:t>1.专业要求：</w:t>
            </w:r>
            <w:r>
              <w:rPr>
                <w:rStyle w:val="8"/>
                <w:color w:val="000000"/>
                <w:kern w:val="0"/>
                <w:sz w:val="18"/>
                <w:szCs w:val="18"/>
                <w:lang w:val="en-US" w:eastAsia="zh-CN" w:bidi="ar"/>
              </w:rPr>
              <w:t>土木工程，环境工程，地下水科学与工程等专业；</w:t>
            </w:r>
            <w:r>
              <w:rPr>
                <w:rStyle w:val="9"/>
                <w:color w:val="000000"/>
                <w:kern w:val="0"/>
                <w:sz w:val="18"/>
                <w:szCs w:val="18"/>
                <w:lang w:val="en-US" w:eastAsia="zh-CN" w:bidi="ar"/>
              </w:rPr>
              <w:br w:type="textWrapping"/>
            </w:r>
            <w:r>
              <w:rPr>
                <w:rStyle w:val="9"/>
                <w:color w:val="000000"/>
                <w:kern w:val="0"/>
                <w:sz w:val="18"/>
                <w:szCs w:val="18"/>
                <w:lang w:val="en-US" w:eastAsia="zh-CN" w:bidi="ar"/>
              </w:rPr>
              <w:t>2.学历要求：全日制本科及以上学历，学士及以上学位。</w:t>
            </w:r>
          </w:p>
        </w:tc>
        <w:tc>
          <w:tcPr>
            <w:tcW w:w="702" w:type="dxa"/>
            <w:tcBorders>
              <w:top w:val="single" w:color="000000" w:sz="4" w:space="0"/>
              <w:left w:val="single" w:color="000000" w:sz="4" w:space="0"/>
            </w:tcBorders>
            <w:noWrap w:val="0"/>
            <w:vAlign w:val="center"/>
          </w:tcPr>
          <w:p w14:paraId="26F0DC9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18"/>
                <w:szCs w:val="18"/>
                <w:u w:val="none"/>
                <w:lang w:val="en-US" w:eastAsia="zh-CN" w:bidi="ar"/>
              </w:rPr>
              <w:t>随项目走</w:t>
            </w:r>
          </w:p>
        </w:tc>
      </w:tr>
    </w:tbl>
    <w:p w14:paraId="5B072BB7">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D171EE"/>
    <w:multiLevelType w:val="singleLevel"/>
    <w:tmpl w:val="C5D171E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EF3C0C"/>
    <w:rsid w:val="7F7E3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rPr>
  </w:style>
  <w:style w:type="character" w:customStyle="1" w:styleId="5">
    <w:name w:val="font111"/>
    <w:basedOn w:val="4"/>
    <w:qFormat/>
    <w:uiPriority w:val="0"/>
    <w:rPr>
      <w:rFonts w:hint="default" w:ascii="Times New Roman" w:hAnsi="Times New Roman" w:cs="Times New Roman"/>
      <w:color w:val="000000"/>
      <w:sz w:val="18"/>
      <w:szCs w:val="18"/>
      <w:u w:val="none"/>
    </w:rPr>
  </w:style>
  <w:style w:type="character" w:customStyle="1" w:styleId="6">
    <w:name w:val="font71"/>
    <w:basedOn w:val="4"/>
    <w:qFormat/>
    <w:uiPriority w:val="0"/>
    <w:rPr>
      <w:rFonts w:hint="eastAsia" w:ascii="微软雅黑" w:hAnsi="微软雅黑" w:eastAsia="微软雅黑" w:cs="微软雅黑"/>
      <w:color w:val="000000"/>
      <w:sz w:val="18"/>
      <w:szCs w:val="18"/>
      <w:u w:val="none"/>
    </w:rPr>
  </w:style>
  <w:style w:type="character" w:customStyle="1" w:styleId="7">
    <w:name w:val="font61"/>
    <w:basedOn w:val="4"/>
    <w:qFormat/>
    <w:uiPriority w:val="0"/>
    <w:rPr>
      <w:rFonts w:hint="eastAsia" w:ascii="微软雅黑" w:hAnsi="微软雅黑" w:eastAsia="微软雅黑" w:cs="微软雅黑"/>
      <w:color w:val="000000"/>
      <w:sz w:val="18"/>
      <w:szCs w:val="18"/>
      <w:u w:val="none"/>
    </w:rPr>
  </w:style>
  <w:style w:type="character" w:customStyle="1" w:styleId="8">
    <w:name w:val="font21"/>
    <w:basedOn w:val="4"/>
    <w:qFormat/>
    <w:uiPriority w:val="0"/>
    <w:rPr>
      <w:rFonts w:hint="eastAsia" w:ascii="微软雅黑" w:hAnsi="微软雅黑" w:eastAsia="微软雅黑" w:cs="微软雅黑"/>
      <w:color w:val="000000"/>
      <w:sz w:val="20"/>
      <w:szCs w:val="20"/>
      <w:u w:val="none"/>
    </w:rPr>
  </w:style>
  <w:style w:type="character" w:customStyle="1" w:styleId="9">
    <w:name w:val="font91"/>
    <w:basedOn w:val="4"/>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852</Words>
  <Characters>877</Characters>
  <Lines>0</Lines>
  <Paragraphs>0</Paragraphs>
  <TotalTime>0</TotalTime>
  <ScaleCrop>false</ScaleCrop>
  <LinksUpToDate>false</LinksUpToDate>
  <CharactersWithSpaces>888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2025-03-25T01:12:00Z</dcterms:created>
  <dc:creator>lenovo</dc:creator>
  <cp:lastModifiedBy>。。。</cp:lastModifiedBy>
  <dcterms:modified xsi:type="dcterms:W3CDTF">2025-04-10T08:55:55Z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eyJoZGlkIjoiZDU4YTI0YmQzZDc1OWE5YmIwNGZiMzU5MWJhMjU2NWYiLCJ1c2VySWQiOiI0Nzc4MjA1ODUifQ==</vt:lpwstr>
  </property>
  <property fmtid="{D5CDD505-2E9C-101B-9397-08002B2CF9AE}" pid="4" name="ICV">
    <vt:lpwstr>65D717DC2276441F8132944D643B2622_12</vt:lpwstr>
  </property>
</Properties>
</file>